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2" w:rsidRPr="00B56627" w:rsidRDefault="00B46DD2" w:rsidP="00B46D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566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Sejm RP wybrał patronów roku 2021</w:t>
      </w:r>
    </w:p>
    <w:p w:rsidR="00B46DD2" w:rsidRPr="00B56627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Sejm ustanowił 2021 Rokiem Stanisława Lema, najwybitniejszego przedstawiciela polskiej fantastyki i jednego z najpoczytniejszych pisarzy science-</w:t>
      </w:r>
      <w:proofErr w:type="spellStart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fiction</w:t>
      </w:r>
      <w:proofErr w:type="spellEnd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świecie, autora m. in. „</w:t>
      </w:r>
      <w:proofErr w:type="spellStart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Cyberiady</w:t>
      </w:r>
      <w:proofErr w:type="spellEnd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„Solaris” czy „Bajek robotów”. W przyszłym roku przypada 100. rocznica urodzin pisarza.</w:t>
      </w:r>
    </w:p>
    <w:p w:rsidR="00F2458F" w:rsidRDefault="00B46DD2">
      <w:r w:rsidRPr="00B566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9E5AD90" wp14:editId="6B4029C7">
            <wp:extent cx="2362200" cy="2857500"/>
            <wp:effectExtent l="0" t="0" r="0" b="0"/>
            <wp:docPr id="1" name="Obraz 1" descr="https://edupolis.pl/wp-content/uploads/2020/12/Stanislaw_Lem.view_-248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polis.pl/wp-content/uploads/2020/12/Stanislaw_Lem.view_-248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2" w:rsidRPr="00B56627" w:rsidRDefault="00B46DD2" w:rsidP="00B46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 swoich rozważaniach nad kondycją współczesnego człowieka, skutkami postępu technicznego i cywilizacyjnego dostrzegał wiele zagadnień fundamentalnych dla kultury i myśli współczesnej. Przestrzegał przed negatywnymi skutkami technicznego rozwoju cywilizacji, a jego prace teoretyczne i prognozy futurologiczne mają znaczący wpływ na definiowanie miejsca ludzkości we wszechświecie i prognozowanie jej losu” </w:t>
      </w: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głosi tekst uchwały.</w:t>
      </w:r>
    </w:p>
    <w:p w:rsidR="00B46DD2" w:rsidRPr="00B56627" w:rsidRDefault="00B46DD2" w:rsidP="00B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6DD2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Izba podjęła uchwałę ustanawiającą 2021 Rokiem Cypriana Kamila Norwida (200. rocznica urodzin), wybitnego poety, dramatopisarza, prozaika i myśliciela, a także artysty sztuk pięknych. W twórczości swej Norwid odwoływał się do narodowej i </w:t>
      </w:r>
      <w:proofErr w:type="spellStart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-europejskiej tradycji, a zarazem był odważnym nowatorem.</w:t>
      </w:r>
    </w:p>
    <w:p w:rsidR="00B46DD2" w:rsidRPr="00B56627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A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CCAC24" wp14:editId="06F4C2A3">
            <wp:extent cx="4257675" cy="2086436"/>
            <wp:effectExtent l="0" t="0" r="0" b="9525"/>
            <wp:docPr id="5" name="Obraz 5" descr="http://lustrobiblioteki.pl/wp-content/uploads/2020/11/patroni-2021-100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strobiblioteki.pl/wp-content/uploads/2020/11/patroni-2021-1000x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02" cy="20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2" w:rsidRDefault="00B46DD2">
      <w:r w:rsidRPr="00B566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C8F694E" wp14:editId="04C7BAF1">
            <wp:extent cx="2362200" cy="2857500"/>
            <wp:effectExtent l="0" t="0" r="0" b="0"/>
            <wp:docPr id="2" name="Obraz 2" descr="https://edupolis.pl/wp-content/uploads/2020/12/Cyprian_Kamil_Norwid.view_-248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polis.pl/wp-content/uploads/2020/12/Cyprian_Kamil_Norwid.view_-248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2" w:rsidRPr="00B56627" w:rsidRDefault="00B46DD2" w:rsidP="00B46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„Twórczy wkład Norwida w nowoczesną polską literaturę, a szerzej w polską kulturę, jest ogromny, na wielu polach decydujący. W uznaniu zasług dla polskiej sztuki, dla polskiego życia umysłowego i polskiej kultury, w </w:t>
      </w:r>
      <w:proofErr w:type="spellStart"/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dwustulecie</w:t>
      </w:r>
      <w:proofErr w:type="spellEnd"/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jego urodzin, Sejm Rzeczypospolitej ogłasza rok 2021 Rokiem Cypriana Norwida”</w:t>
      </w: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czytamy.</w:t>
      </w:r>
    </w:p>
    <w:p w:rsidR="00B46DD2" w:rsidRPr="00B56627" w:rsidRDefault="00B46DD2" w:rsidP="00B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6DD2" w:rsidRPr="00B56627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Kamil Baczyński – jeden z najwybitniejszych przedstawicieli poetów pokolenia Kolumbów – to kolejny patron 2021 roku. Pośmiertnie odznaczony Krzyżem Armii Krajowej, a dwa lata temu, na mocy postanowienia prezydenta Andrzeja Dudy, otrzymał Krzyż Komandorski Orderu Odrodzenia Polski za wybitne zasługi dla niepodległości Rzeczypospolitej Polskiej oraz osiągnięcia w działalności na rzecz rozwoju polskiej kultury.</w:t>
      </w:r>
    </w:p>
    <w:p w:rsidR="00B46DD2" w:rsidRDefault="00B46DD2">
      <w:r w:rsidRPr="00B566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992CFA8" wp14:editId="20353A19">
            <wp:extent cx="2362200" cy="2857500"/>
            <wp:effectExtent l="0" t="0" r="0" b="0"/>
            <wp:docPr id="3" name="Obraz 3" descr="https://edupolis.pl/wp-content/uploads/2020/12/Krzysztof_Kamil_Baczynski.view_-248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polis.pl/wp-content/uploads/2020/12/Krzysztof_Kamil_Baczynski.view_-248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2" w:rsidRPr="00B56627" w:rsidRDefault="00B46DD2" w:rsidP="00B46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 uznaniu zasług Krzysztofa Kamila Baczyńskiego dla polskiej sztuki, dla polskiej niepodległości i polskiej kultury, w stulecie jego urodzin, Sejm Rzeczypospolitej ogłasza rok </w:t>
      </w:r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2021 Rokiem Krzysztofa Kamila Baczyńskiego. Jednocześnie Sejm Rzeczypospolitej oddaje hołd innym przedstawicielom poetów pokolenia Kolumbów poległym w trakcie okupacji niemieckiej – Tadeuszowi Gajcemu, Janowi </w:t>
      </w:r>
      <w:proofErr w:type="spellStart"/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Romockiemu</w:t>
      </w:r>
      <w:proofErr w:type="spellEnd"/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Zdzisławowi Stroińskiemu, Józefowi Szczepańskiemu i Andrzejowi Trzebińskiemu”</w:t>
      </w: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podkreślono w tekście dokumentu.</w:t>
      </w:r>
    </w:p>
    <w:p w:rsidR="00B46DD2" w:rsidRPr="00B56627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r. przypada 100. rocznica urodzin poety.</w:t>
      </w:r>
    </w:p>
    <w:p w:rsidR="00B46DD2" w:rsidRPr="00B56627" w:rsidRDefault="00B46DD2" w:rsidP="00B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6DD2" w:rsidRPr="00B56627" w:rsidRDefault="00B46DD2" w:rsidP="00B46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 2021 r. został również Tadeusz Różewicz, wybitny polski poeta, dramaturg, prozaik i scenarzysta, głęboko związany z losem pokolenia wojennego, baczny obserwator życia codziennego, społecznego i politycznego. W 2021 r. przypada 100. rocznica urodzin Różewicza.</w:t>
      </w:r>
    </w:p>
    <w:p w:rsidR="00B46DD2" w:rsidRDefault="00B46DD2">
      <w:r w:rsidRPr="00B566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1D13C1B" wp14:editId="12FBA750">
            <wp:extent cx="2362200" cy="2857500"/>
            <wp:effectExtent l="0" t="0" r="0" b="0"/>
            <wp:docPr id="4" name="Obraz 4" descr="https://edupolis.pl/wp-content/uploads/2020/12/Rozewicz_cropped.view_-248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polis.pl/wp-content/uploads/2020/12/Rozewicz_cropped.view_-248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2" w:rsidRDefault="00B46DD2" w:rsidP="00B46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„Filozoficzna i egzystencjalna głębia obecna w twórczości Różewicza ma charakter uniwersalny, dzięki czemu nie tylko trafia do odbiorców z całego świata, ale jeszcze długo będzie oddziaływać na współczesną literaturę polską”</w:t>
      </w: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napisano w dokumencie.</w:t>
      </w:r>
    </w:p>
    <w:p w:rsidR="00614AEB" w:rsidRPr="00B56627" w:rsidRDefault="00614AEB" w:rsidP="0061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sejm.gov.pl</w:t>
      </w:r>
    </w:p>
    <w:p w:rsidR="00614AEB" w:rsidRPr="00B56627" w:rsidRDefault="00614AEB" w:rsidP="0061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627">
        <w:rPr>
          <w:rFonts w:ascii="Times New Roman" w:eastAsia="Times New Roman" w:hAnsi="Times New Roman" w:cs="Times New Roman"/>
          <w:sz w:val="24"/>
          <w:szCs w:val="24"/>
          <w:lang w:eastAsia="pl-PL"/>
        </w:rPr>
        <w:t>Fot. sejm.gov.pl</w:t>
      </w:r>
    </w:p>
    <w:p w:rsidR="00614AEB" w:rsidRPr="00B56627" w:rsidRDefault="00614AEB" w:rsidP="00B46DD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DD2" w:rsidRDefault="00B46DD2"/>
    <w:p w:rsidR="00B46DD2" w:rsidRDefault="00B46DD2">
      <w:bookmarkStart w:id="0" w:name="_GoBack"/>
      <w:bookmarkEnd w:id="0"/>
    </w:p>
    <w:p w:rsidR="00B46DD2" w:rsidRDefault="00B46DD2"/>
    <w:sectPr w:rsidR="00B4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D2"/>
    <w:rsid w:val="00614AEB"/>
    <w:rsid w:val="00B46DD2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079F"/>
  <w15:chartTrackingRefBased/>
  <w15:docId w15:val="{70331B46-B9D8-44D3-95D8-4C6184D8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polis.pl/wp-content/uploads/2020/12/Cyprian_Kamil_Norwid.view_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dupolis.pl/wp-content/uploads/2020/12/Rozewicz_cropped.view_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edupolis.pl/wp-content/uploads/2020/12/Stanislaw_Lem.view_.jpg" TargetMode="External"/><Relationship Id="rId9" Type="http://schemas.openxmlformats.org/officeDocument/2006/relationships/hyperlink" Target="https://edupolis.pl/wp-content/uploads/2020/12/Krzysztof_Kamil_Baczynski.view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LO86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Karolewska</dc:creator>
  <cp:keywords/>
  <dc:description/>
  <cp:lastModifiedBy>Urszula Karolewska</cp:lastModifiedBy>
  <cp:revision>2</cp:revision>
  <dcterms:created xsi:type="dcterms:W3CDTF">2021-09-14T09:35:00Z</dcterms:created>
  <dcterms:modified xsi:type="dcterms:W3CDTF">2021-09-14T09:45:00Z</dcterms:modified>
</cp:coreProperties>
</file>